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6F8EC" w14:textId="77777777" w:rsidR="007819F1" w:rsidRDefault="00000000">
      <w:pPr>
        <w:spacing w:after="0"/>
        <w:rPr>
          <w:sz w:val="36"/>
          <w:szCs w:val="36"/>
        </w:rPr>
      </w:pPr>
      <w:r>
        <w:rPr>
          <w:sz w:val="36"/>
          <w:szCs w:val="36"/>
        </w:rPr>
        <w:t xml:space="preserve">ANZSOC Thematic Group Support Scheme </w:t>
      </w:r>
    </w:p>
    <w:p w14:paraId="7928320C" w14:textId="77777777" w:rsidR="007819F1" w:rsidRDefault="00000000">
      <w:pPr>
        <w:spacing w:after="0"/>
        <w:rPr>
          <w:sz w:val="36"/>
          <w:szCs w:val="36"/>
        </w:rPr>
      </w:pPr>
      <w:r>
        <w:rPr>
          <w:sz w:val="36"/>
          <w:szCs w:val="36"/>
        </w:rPr>
        <w:t>Application Form</w:t>
      </w:r>
    </w:p>
    <w:p w14:paraId="1614FF08" w14:textId="77777777" w:rsidR="007819F1" w:rsidRDefault="00000000">
      <w:pPr>
        <w:rPr>
          <w:i/>
        </w:rPr>
      </w:pPr>
      <w:r>
        <w:rPr>
          <w:i/>
        </w:rPr>
        <w:t>Please ensure you read the ANZSOC Thematic Group Event Support Scheme Guidelines.</w:t>
      </w:r>
    </w:p>
    <w:tbl>
      <w:tblPr>
        <w:tblStyle w:val="a"/>
        <w:tblW w:w="901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3444"/>
        <w:gridCol w:w="5572"/>
      </w:tblGrid>
      <w:tr w:rsidR="007819F1" w14:paraId="4ED980BF" w14:textId="77777777">
        <w:tc>
          <w:tcPr>
            <w:tcW w:w="3444" w:type="dxa"/>
          </w:tcPr>
          <w:p w14:paraId="3E88955F" w14:textId="77777777" w:rsidR="007819F1" w:rsidRDefault="007819F1"/>
          <w:p w14:paraId="18D73195" w14:textId="77777777" w:rsidR="007819F1" w:rsidRDefault="00000000">
            <w:r>
              <w:t>Thematic Group Name:</w:t>
            </w:r>
          </w:p>
        </w:tc>
        <w:tc>
          <w:tcPr>
            <w:tcW w:w="5572" w:type="dxa"/>
          </w:tcPr>
          <w:p w14:paraId="1295F354" w14:textId="77777777" w:rsidR="007819F1" w:rsidRDefault="007819F1"/>
          <w:p w14:paraId="1DA49AF6" w14:textId="77777777" w:rsidR="007819F1" w:rsidRDefault="007819F1"/>
        </w:tc>
      </w:tr>
      <w:tr w:rsidR="007819F1" w14:paraId="50F57AB5" w14:textId="77777777">
        <w:tc>
          <w:tcPr>
            <w:tcW w:w="3444" w:type="dxa"/>
          </w:tcPr>
          <w:p w14:paraId="092CEDC4" w14:textId="77777777" w:rsidR="007819F1" w:rsidRDefault="007819F1"/>
          <w:p w14:paraId="1BAA2B88" w14:textId="77777777" w:rsidR="007819F1" w:rsidRDefault="00000000">
            <w:r>
              <w:t>Convenor/s and ANZSOC Member Number:</w:t>
            </w:r>
          </w:p>
        </w:tc>
        <w:tc>
          <w:tcPr>
            <w:tcW w:w="5572" w:type="dxa"/>
          </w:tcPr>
          <w:p w14:paraId="6A54C424" w14:textId="77777777" w:rsidR="007819F1" w:rsidRDefault="007819F1"/>
        </w:tc>
      </w:tr>
      <w:tr w:rsidR="007819F1" w14:paraId="062E0BCE" w14:textId="77777777">
        <w:tc>
          <w:tcPr>
            <w:tcW w:w="3444" w:type="dxa"/>
          </w:tcPr>
          <w:p w14:paraId="74716597" w14:textId="77777777" w:rsidR="007819F1" w:rsidRDefault="007819F1"/>
          <w:p w14:paraId="3D534B04" w14:textId="77777777" w:rsidR="007819F1" w:rsidRDefault="00000000">
            <w:r>
              <w:t>Name of Event:</w:t>
            </w:r>
          </w:p>
        </w:tc>
        <w:tc>
          <w:tcPr>
            <w:tcW w:w="5572" w:type="dxa"/>
          </w:tcPr>
          <w:p w14:paraId="3F71A75A" w14:textId="77777777" w:rsidR="007819F1" w:rsidRDefault="007819F1"/>
        </w:tc>
      </w:tr>
      <w:tr w:rsidR="007819F1" w14:paraId="71EEAAE3" w14:textId="77777777">
        <w:tc>
          <w:tcPr>
            <w:tcW w:w="9016" w:type="dxa"/>
            <w:gridSpan w:val="2"/>
          </w:tcPr>
          <w:p w14:paraId="2F8784BA" w14:textId="77777777" w:rsidR="007819F1" w:rsidRDefault="007819F1"/>
          <w:p w14:paraId="7CFB9175" w14:textId="77777777" w:rsidR="007819F1" w:rsidRDefault="00000000">
            <w:r>
              <w:t>Overview of the Event:</w:t>
            </w:r>
          </w:p>
          <w:p w14:paraId="5A08370E" w14:textId="77777777" w:rsidR="007819F1" w:rsidRDefault="00000000">
            <w:pPr>
              <w:rPr>
                <w:sz w:val="18"/>
                <w:szCs w:val="18"/>
              </w:rPr>
            </w:pPr>
            <w:r>
              <w:rPr>
                <w:sz w:val="18"/>
                <w:szCs w:val="18"/>
              </w:rPr>
              <w:t>Include details of the event and the benefits for existing ANZSOC members (300 words max)</w:t>
            </w:r>
          </w:p>
          <w:p w14:paraId="0834F02D" w14:textId="77777777" w:rsidR="007819F1" w:rsidRDefault="007819F1"/>
        </w:tc>
      </w:tr>
      <w:tr w:rsidR="007819F1" w14:paraId="52410533" w14:textId="77777777">
        <w:tc>
          <w:tcPr>
            <w:tcW w:w="9016" w:type="dxa"/>
            <w:gridSpan w:val="2"/>
          </w:tcPr>
          <w:p w14:paraId="6C1EBDAC" w14:textId="77777777" w:rsidR="007819F1" w:rsidRDefault="007819F1"/>
          <w:p w14:paraId="725F6F62" w14:textId="77777777" w:rsidR="007819F1" w:rsidRDefault="00000000">
            <w:r>
              <w:t>Who is the target audience:</w:t>
            </w:r>
          </w:p>
        </w:tc>
      </w:tr>
      <w:tr w:rsidR="007819F1" w14:paraId="57AFB6E3" w14:textId="77777777">
        <w:tc>
          <w:tcPr>
            <w:tcW w:w="3444" w:type="dxa"/>
          </w:tcPr>
          <w:p w14:paraId="23716672" w14:textId="77777777" w:rsidR="007819F1" w:rsidRDefault="007819F1"/>
          <w:p w14:paraId="5073F2FD" w14:textId="77777777" w:rsidR="007819F1" w:rsidRDefault="00000000">
            <w:r>
              <w:t>Event Date:</w:t>
            </w:r>
          </w:p>
        </w:tc>
        <w:tc>
          <w:tcPr>
            <w:tcW w:w="5572" w:type="dxa"/>
          </w:tcPr>
          <w:p w14:paraId="0B3DAA02" w14:textId="77777777" w:rsidR="007819F1" w:rsidRDefault="007819F1"/>
        </w:tc>
      </w:tr>
      <w:tr w:rsidR="007819F1" w14:paraId="4595BE6F" w14:textId="77777777">
        <w:tc>
          <w:tcPr>
            <w:tcW w:w="3444" w:type="dxa"/>
          </w:tcPr>
          <w:p w14:paraId="0B080A18" w14:textId="77777777" w:rsidR="007819F1" w:rsidRDefault="007819F1"/>
          <w:p w14:paraId="4E77F636" w14:textId="77777777" w:rsidR="007819F1" w:rsidRDefault="00000000">
            <w:r>
              <w:t>Event Location:</w:t>
            </w:r>
          </w:p>
        </w:tc>
        <w:tc>
          <w:tcPr>
            <w:tcW w:w="5572" w:type="dxa"/>
          </w:tcPr>
          <w:p w14:paraId="6B2D57FF" w14:textId="77777777" w:rsidR="007819F1" w:rsidRDefault="007819F1"/>
        </w:tc>
      </w:tr>
      <w:tr w:rsidR="007819F1" w14:paraId="50B83BA8" w14:textId="77777777">
        <w:tc>
          <w:tcPr>
            <w:tcW w:w="9016" w:type="dxa"/>
            <w:gridSpan w:val="2"/>
          </w:tcPr>
          <w:p w14:paraId="1CB77846" w14:textId="77777777" w:rsidR="007819F1" w:rsidRDefault="007819F1"/>
          <w:p w14:paraId="458DE800" w14:textId="77777777" w:rsidR="007819F1" w:rsidRDefault="00000000">
            <w:r>
              <w:t>Amount requested and itemised budget:</w:t>
            </w:r>
          </w:p>
          <w:p w14:paraId="700A2848" w14:textId="77777777" w:rsidR="007819F1" w:rsidRDefault="00000000">
            <w:r>
              <w:rPr>
                <w:sz w:val="18"/>
                <w:szCs w:val="18"/>
              </w:rPr>
              <w:t>The maximum amount of funding that can be applied for is $2,000.</w:t>
            </w:r>
          </w:p>
        </w:tc>
      </w:tr>
      <w:tr w:rsidR="007819F1" w14:paraId="19FA9387" w14:textId="77777777">
        <w:tc>
          <w:tcPr>
            <w:tcW w:w="9016" w:type="dxa"/>
            <w:gridSpan w:val="2"/>
          </w:tcPr>
          <w:p w14:paraId="46D56C48" w14:textId="77777777" w:rsidR="007819F1" w:rsidRDefault="007819F1"/>
          <w:p w14:paraId="04A7CE3E" w14:textId="77777777" w:rsidR="007819F1" w:rsidRDefault="00000000">
            <w:r>
              <w:t>Marketing and event material:</w:t>
            </w:r>
          </w:p>
          <w:p w14:paraId="349FC9F6" w14:textId="77777777" w:rsidR="007819F1" w:rsidRDefault="00000000">
            <w:r>
              <w:rPr>
                <w:sz w:val="18"/>
                <w:szCs w:val="18"/>
              </w:rPr>
              <w:t>Outline where the ANZSOC logo will be used and the materials that will be supplied to ANZSOC. We encourage events to be recorded and materials to be digitised so that they can be placed online for all ANZSOC members.</w:t>
            </w:r>
            <w:r>
              <w:t xml:space="preserve"> </w:t>
            </w:r>
          </w:p>
          <w:p w14:paraId="7113A700" w14:textId="77777777" w:rsidR="007819F1" w:rsidRDefault="007819F1"/>
        </w:tc>
      </w:tr>
      <w:tr w:rsidR="007819F1" w14:paraId="15C29D6F" w14:textId="77777777">
        <w:tc>
          <w:tcPr>
            <w:tcW w:w="9016" w:type="dxa"/>
            <w:gridSpan w:val="2"/>
          </w:tcPr>
          <w:p w14:paraId="3CFA6481" w14:textId="77777777" w:rsidR="007819F1" w:rsidRDefault="007819F1"/>
          <w:p w14:paraId="6CEE871F" w14:textId="77777777" w:rsidR="007819F1" w:rsidRDefault="007819F1"/>
        </w:tc>
      </w:tr>
    </w:tbl>
    <w:p w14:paraId="661E77D3" w14:textId="77777777" w:rsidR="007819F1" w:rsidRDefault="007819F1"/>
    <w:p w14:paraId="39E7C4F3" w14:textId="47A94549" w:rsidR="007819F1" w:rsidRDefault="00000000">
      <w:pPr>
        <w:spacing w:after="0" w:line="240" w:lineRule="auto"/>
      </w:pPr>
      <w:r>
        <w:t xml:space="preserve">Applications will be considered at the </w:t>
      </w:r>
      <w:r w:rsidR="00786CE0">
        <w:t>Committee of Management (</w:t>
      </w:r>
      <w:proofErr w:type="spellStart"/>
      <w:r w:rsidR="00786CE0">
        <w:t>CoM</w:t>
      </w:r>
      <w:proofErr w:type="spellEnd"/>
      <w:r w:rsidR="00786CE0">
        <w:t>)</w:t>
      </w:r>
      <w:r>
        <w:t xml:space="preserve"> meeting following submission of the proposal</w:t>
      </w:r>
      <w:r w:rsidR="00786CE0">
        <w:t>. T</w:t>
      </w:r>
      <w:r>
        <w:t xml:space="preserve">he </w:t>
      </w:r>
      <w:proofErr w:type="spellStart"/>
      <w:r w:rsidR="00786CE0">
        <w:t>CoM</w:t>
      </w:r>
      <w:proofErr w:type="spellEnd"/>
      <w:r>
        <w:t xml:space="preserve"> meets monthly and </w:t>
      </w:r>
      <w:r w:rsidRPr="00786CE0">
        <w:rPr>
          <w:b/>
          <w:bCs/>
        </w:rPr>
        <w:t xml:space="preserve">submissions should be submitted </w:t>
      </w:r>
      <w:r w:rsidR="00786CE0" w:rsidRPr="00786CE0">
        <w:rPr>
          <w:b/>
          <w:bCs/>
        </w:rPr>
        <w:t>two weeks</w:t>
      </w:r>
      <w:r w:rsidRPr="00786CE0">
        <w:rPr>
          <w:b/>
          <w:bCs/>
        </w:rPr>
        <w:t xml:space="preserve"> before </w:t>
      </w:r>
      <w:r w:rsidR="00786CE0" w:rsidRPr="00786CE0">
        <w:rPr>
          <w:b/>
          <w:bCs/>
        </w:rPr>
        <w:t xml:space="preserve">the next </w:t>
      </w:r>
      <w:proofErr w:type="spellStart"/>
      <w:r w:rsidR="00786CE0">
        <w:rPr>
          <w:b/>
          <w:bCs/>
        </w:rPr>
        <w:t>CoM</w:t>
      </w:r>
      <w:proofErr w:type="spellEnd"/>
      <w:r w:rsidR="00786CE0">
        <w:rPr>
          <w:b/>
          <w:bCs/>
        </w:rPr>
        <w:t xml:space="preserve"> </w:t>
      </w:r>
      <w:r w:rsidR="00786CE0" w:rsidRPr="00786CE0">
        <w:rPr>
          <w:b/>
          <w:bCs/>
        </w:rPr>
        <w:t>monthly meeting</w:t>
      </w:r>
      <w:r w:rsidR="00786CE0">
        <w:t xml:space="preserve"> – see Guidelines doc for submission and meeting dates.</w:t>
      </w:r>
    </w:p>
    <w:p w14:paraId="0B7B7C51" w14:textId="77777777" w:rsidR="007819F1" w:rsidRDefault="007819F1">
      <w:pPr>
        <w:spacing w:after="0" w:line="240" w:lineRule="auto"/>
      </w:pPr>
    </w:p>
    <w:p w14:paraId="1B5CE155" w14:textId="77777777" w:rsidR="007819F1" w:rsidRDefault="00000000">
      <w:r>
        <w:t xml:space="preserve">Please forward completed application form and supporting documents by email to the ANZSOC Manager at </w:t>
      </w:r>
      <w:hyperlink r:id="rId7">
        <w:r>
          <w:rPr>
            <w:color w:val="1155CC"/>
            <w:u w:val="single"/>
          </w:rPr>
          <w:t>info@anzsoc.org</w:t>
        </w:r>
      </w:hyperlink>
    </w:p>
    <w:p w14:paraId="553D2C4E" w14:textId="77777777" w:rsidR="007819F1" w:rsidRDefault="007819F1"/>
    <w:p w14:paraId="26D98F8B" w14:textId="77777777" w:rsidR="007819F1" w:rsidRDefault="007819F1"/>
    <w:sectPr w:rsidR="007819F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796DE" w14:textId="77777777" w:rsidR="00183435" w:rsidRDefault="00183435">
      <w:pPr>
        <w:spacing w:after="0" w:line="240" w:lineRule="auto"/>
      </w:pPr>
      <w:r>
        <w:separator/>
      </w:r>
    </w:p>
  </w:endnote>
  <w:endnote w:type="continuationSeparator" w:id="0">
    <w:p w14:paraId="0DD67C64" w14:textId="77777777" w:rsidR="00183435" w:rsidRDefault="00183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24FB6" w14:textId="77777777" w:rsidR="007819F1" w:rsidRDefault="007819F1">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BAD44" w14:textId="77777777" w:rsidR="007819F1" w:rsidRDefault="00000000">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E5F34">
      <w:rPr>
        <w:noProof/>
        <w:color w:val="000000"/>
      </w:rPr>
      <w:t>1</w:t>
    </w:r>
    <w:r>
      <w:rPr>
        <w:color w:val="000000"/>
      </w:rPr>
      <w:fldChar w:fldCharType="end"/>
    </w:r>
  </w:p>
  <w:p w14:paraId="3F42C6C5" w14:textId="104B90A7" w:rsidR="007819F1" w:rsidRDefault="00000000">
    <w:pPr>
      <w:pBdr>
        <w:top w:val="nil"/>
        <w:left w:val="nil"/>
        <w:bottom w:val="nil"/>
        <w:right w:val="nil"/>
        <w:between w:val="nil"/>
      </w:pBdr>
      <w:tabs>
        <w:tab w:val="center" w:pos="4513"/>
        <w:tab w:val="right" w:pos="9026"/>
      </w:tabs>
      <w:spacing w:after="0" w:line="240" w:lineRule="auto"/>
      <w:rPr>
        <w:color w:val="000000"/>
      </w:rPr>
    </w:pPr>
    <w:r>
      <w:rPr>
        <w:color w:val="000000"/>
      </w:rPr>
      <w:t xml:space="preserve">ANZSOC </w:t>
    </w:r>
    <w:r w:rsidR="006E5F34">
      <w:rPr>
        <w:color w:val="000000"/>
      </w:rPr>
      <w:t xml:space="preserve">Thematic Group </w:t>
    </w:r>
    <w:r>
      <w:rPr>
        <w:color w:val="000000"/>
      </w:rPr>
      <w:t>Event Support Scheme Application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CD26D" w14:textId="77777777" w:rsidR="007819F1" w:rsidRDefault="007819F1">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AD947" w14:textId="77777777" w:rsidR="00183435" w:rsidRDefault="00183435">
      <w:pPr>
        <w:spacing w:after="0" w:line="240" w:lineRule="auto"/>
      </w:pPr>
      <w:r>
        <w:separator/>
      </w:r>
    </w:p>
  </w:footnote>
  <w:footnote w:type="continuationSeparator" w:id="0">
    <w:p w14:paraId="051EAC8F" w14:textId="77777777" w:rsidR="00183435" w:rsidRDefault="001834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16813" w14:textId="77777777" w:rsidR="007819F1" w:rsidRDefault="007819F1">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7B384" w14:textId="77777777" w:rsidR="007819F1" w:rsidRDefault="00000000">
    <w:pPr>
      <w:pBdr>
        <w:top w:val="nil"/>
        <w:left w:val="nil"/>
        <w:bottom w:val="nil"/>
        <w:right w:val="nil"/>
        <w:between w:val="nil"/>
      </w:pBdr>
      <w:tabs>
        <w:tab w:val="center" w:pos="4513"/>
        <w:tab w:val="right" w:pos="9026"/>
      </w:tabs>
      <w:spacing w:after="0" w:line="240" w:lineRule="auto"/>
      <w:jc w:val="right"/>
      <w:rPr>
        <w:color w:val="000000"/>
      </w:rPr>
    </w:pPr>
    <w:r>
      <w:rPr>
        <w:noProof/>
        <w:color w:val="000000"/>
      </w:rPr>
      <w:drawing>
        <wp:inline distT="0" distB="0" distL="0" distR="0" wp14:anchorId="17D7CBAC" wp14:editId="4CAD48D8">
          <wp:extent cx="2165607" cy="908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65607" cy="90837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CFDFE" w14:textId="77777777" w:rsidR="007819F1" w:rsidRDefault="007819F1">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9F1"/>
    <w:rsid w:val="00183435"/>
    <w:rsid w:val="006E5F34"/>
    <w:rsid w:val="007819F1"/>
    <w:rsid w:val="00786CE0"/>
    <w:rsid w:val="00913A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CBD94D9"/>
  <w15:docId w15:val="{CE5BC414-6ED6-054F-BCB6-4BB0E3731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AU"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60A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0A06"/>
  </w:style>
  <w:style w:type="paragraph" w:styleId="Footer">
    <w:name w:val="footer"/>
    <w:basedOn w:val="Normal"/>
    <w:link w:val="FooterChar"/>
    <w:uiPriority w:val="99"/>
    <w:unhideWhenUsed/>
    <w:rsid w:val="00E60A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0A06"/>
  </w:style>
  <w:style w:type="paragraph" w:styleId="BalloonText">
    <w:name w:val="Balloon Text"/>
    <w:basedOn w:val="Normal"/>
    <w:link w:val="BalloonTextChar"/>
    <w:uiPriority w:val="99"/>
    <w:semiHidden/>
    <w:unhideWhenUsed/>
    <w:rsid w:val="00E60A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A06"/>
    <w:rPr>
      <w:rFonts w:ascii="Tahoma" w:hAnsi="Tahoma" w:cs="Tahoma"/>
      <w:sz w:val="16"/>
      <w:szCs w:val="16"/>
    </w:rPr>
  </w:style>
  <w:style w:type="table" w:styleId="TableGrid">
    <w:name w:val="Table Grid"/>
    <w:basedOn w:val="TableNormal"/>
    <w:uiPriority w:val="59"/>
    <w:rsid w:val="00E60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0A06"/>
    <w:rPr>
      <w:color w:val="0000FF" w:themeColor="hyperlink"/>
      <w:u w:val="single"/>
    </w:rPr>
  </w:style>
  <w:style w:type="table" w:styleId="LightShading">
    <w:name w:val="Light Shading"/>
    <w:basedOn w:val="TableNormal"/>
    <w:uiPriority w:val="60"/>
    <w:rsid w:val="0010457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anzsoc.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TIkIsF80VeK+C0/yRo4645wXKQ==">CgMxLjA4AHIhMUgzS1M2NnVYLTRVb3g1Y0d6SnhybnVGOHhxY18xeVBt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178</Words>
  <Characters>1017</Characters>
  <Application>Microsoft Office Word</Application>
  <DocSecurity>0</DocSecurity>
  <Lines>8</Lines>
  <Paragraphs>2</Paragraphs>
  <ScaleCrop>false</ScaleCrop>
  <Company>Monash University</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katalina.bradley</dc:creator>
  <cp:lastModifiedBy>Rebecca Powell</cp:lastModifiedBy>
  <cp:revision>3</cp:revision>
  <dcterms:created xsi:type="dcterms:W3CDTF">2025-01-21T03:29:00Z</dcterms:created>
  <dcterms:modified xsi:type="dcterms:W3CDTF">2025-02-05T04:47:00Z</dcterms:modified>
</cp:coreProperties>
</file>